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4154" w:type="pct"/>
          </w:tcPr>
          <w:p w:rsidR="00092059" w:rsidRPr="006A4737" w:rsidRDefault="00597EB5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EPIFANIA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881F18" w:rsidP="004977FD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L’invito di Isaia per Gerusalemme è quello di alzarsi, ma anche di alzare lo sguardo</w:t>
            </w:r>
            <w:r w:rsidR="00307680" w:rsidRPr="00AB6D7F">
              <w:t>.</w:t>
            </w:r>
            <w:r>
              <w:t xml:space="preserve"> Non fermiamoci, non fermiamo lo sguardo al nostro passo. Guardiamo lontano e rivestiamoci della luce della speranza.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A976B1" w:rsidP="00E36DCB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La Parola di Dio sembra descrivere i tempi di oggi: </w:t>
            </w:r>
            <w:r w:rsidR="00AB6D7F" w:rsidRPr="00AB6D7F">
              <w:t>“</w:t>
            </w:r>
            <w:r w:rsidRPr="00A976B1">
              <w:rPr>
                <w:i/>
                <w:sz w:val="20"/>
                <w:szCs w:val="20"/>
              </w:rPr>
              <w:t>ecc</w:t>
            </w:r>
            <w:r w:rsidRPr="00A976B1">
              <w:rPr>
                <w:i/>
                <w:sz w:val="20"/>
                <w:szCs w:val="20"/>
              </w:rPr>
              <w:t>o, la tenebra ricopre la terra, nebbia fitta avvolge i popoli</w:t>
            </w:r>
            <w:r>
              <w:rPr>
                <w:sz w:val="20"/>
                <w:szCs w:val="20"/>
              </w:rPr>
              <w:t>”; non lasciamoci prendere dallo sconforto ed affidiamoci alla Misericordia di Dio</w:t>
            </w:r>
            <w:r w:rsidR="00E36DCB">
              <w:rPr>
                <w:sz w:val="20"/>
                <w:szCs w:val="20"/>
              </w:rPr>
              <w:t>, perché ha detto “</w:t>
            </w:r>
            <w:r w:rsidRPr="00E36DCB">
              <w:rPr>
                <w:i/>
                <w:sz w:val="20"/>
                <w:szCs w:val="20"/>
              </w:rPr>
              <w:t xml:space="preserve">su di te risplende il Signore, </w:t>
            </w:r>
            <w:r w:rsidRPr="00E36DCB">
              <w:rPr>
                <w:i/>
                <w:sz w:val="20"/>
                <w:szCs w:val="20"/>
              </w:rPr>
              <w:t>la sua gloria appare su di te</w:t>
            </w:r>
            <w:r w:rsidR="00AB6D7F" w:rsidRPr="00AB6D7F">
              <w:t xml:space="preserve">”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7B29F3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 fai venir</w:t>
            </w:r>
            <w:bookmarkStart w:id="0" w:name="_GoBack"/>
            <w:bookmarkEnd w:id="0"/>
            <w:r w:rsidR="006350B0"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e i tuoi figli da lontano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6350B0" w:rsidRPr="006350B0">
              <w:rPr>
                <w:sz w:val="24"/>
                <w:szCs w:val="24"/>
              </w:rPr>
              <w:t xml:space="preserve">tutti verranno </w:t>
            </w:r>
            <w:r w:rsidR="006350B0" w:rsidRPr="006350B0">
              <w:rPr>
                <w:sz w:val="24"/>
                <w:szCs w:val="24"/>
              </w:rPr>
              <w:t>a te</w:t>
            </w:r>
            <w:r w:rsidR="006350B0" w:rsidRPr="006350B0">
              <w:rPr>
                <w:sz w:val="24"/>
                <w:szCs w:val="24"/>
              </w:rPr>
              <w:t>, portando oro e incenso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3976F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6350B0" w:rsidRPr="006350B0">
              <w:rPr>
                <w:sz w:val="24"/>
                <w:szCs w:val="24"/>
              </w:rPr>
              <w:t>verrà a te la ricchezza delle genti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517D37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Il Signore per nascere ha scelto </w:t>
            </w:r>
            <w:r w:rsidR="00457A8A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Betlemme, ultima delle città di Giuda, 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e si è fatto conoscere da chi si è messo in viaggio per venire ad adorarlo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Preghiamo per gli abitatori delle città degli ultimi e per tutti coloro che si mettono nel viaggio della vita.</w:t>
            </w:r>
          </w:p>
          <w:p w:rsidR="005D3445" w:rsidRPr="00EC7391" w:rsidRDefault="00517D37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diciamo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517D37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Con la tua stella illumina il cammino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Default="00517D37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 cammino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delle Comunità Cristiane</w:t>
            </w:r>
            <w:r w:rsidR="001B1AE1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A902B4">
              <w:rPr>
                <w:rFonts w:eastAsia="Times New Roman" w:cstheme="minorHAnsi"/>
                <w:color w:val="000000"/>
                <w:lang w:eastAsia="it-IT"/>
              </w:rPr>
              <w:t xml:space="preserve">nessuno, anche se viene da lontano, sia considerato straniero, – come i magi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–</w:t>
            </w:r>
            <w:r w:rsidR="00A902B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 xml:space="preserve">sia visto come </w:t>
            </w:r>
            <w:r w:rsidR="00A902B4">
              <w:rPr>
                <w:rFonts w:eastAsia="Times New Roman" w:cstheme="minorHAnsi"/>
                <w:color w:val="000000"/>
                <w:lang w:eastAsia="it-IT"/>
              </w:rPr>
              <w:t>portatore di ricchezza e di doni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906F1D" w:rsidRDefault="00A902B4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 cammino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>di chi è responsabile della società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>non si lasci confondere dagli onori e dal potere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– come i magi –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si metta alla ricerca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del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>la giusta via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906F1D" w:rsidRDefault="00A902B4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 cammino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dei 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>viaggiatori, dei naviganti, dei nomadi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non siano sopraffatti dalla fatica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di attraversare terre e mari,</w:t>
            </w:r>
            <w:r w:rsidR="000D4487">
              <w:rPr>
                <w:rFonts w:eastAsia="Times New Roman" w:cstheme="minorHAnsi"/>
                <w:color w:val="000000"/>
                <w:lang w:eastAsia="it-IT"/>
              </w:rPr>
              <w:t xml:space="preserve"> – come i magi – sappiano guardare alla stella che li guida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A902B4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 cammino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dei deboli, di coloro che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 xml:space="preserve">fanno fatica a camminare e vedono lontano ed irraggiungibile la meta, - come i magi – sappiano riconoscere 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>chi può aiutarli a trovare la tua strada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A902B4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 cammino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dei Popoli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C020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E84CEC">
              <w:rPr>
                <w:rFonts w:eastAsia="Times New Roman" w:cstheme="minorHAnsi"/>
                <w:color w:val="000000"/>
                <w:lang w:eastAsia="it-IT"/>
              </w:rPr>
              <w:t>scoprano la vocazione all’incontro, al superamento dei confini</w:t>
            </w:r>
            <w:r w:rsidR="003E626B">
              <w:rPr>
                <w:rFonts w:eastAsia="Times New Roman" w:cstheme="minorHAnsi"/>
                <w:color w:val="000000"/>
                <w:lang w:eastAsia="it-IT"/>
              </w:rPr>
              <w:t>, - come i magi – vadano oltre le presunzioni di chi detiene il potere civile, culturale, religioso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3E626B" w:rsidP="004F17AD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Illumina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il cammino degli uomini e delle donne del nostro tempo</w:t>
            </w:r>
            <w:r w:rsidR="00906F1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Non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siano viaggiatori distratti e superficiali della storia, siano capaci di leggere i segni dei tempi, quelli che tu metti per illuminare i loro passi come </w:t>
            </w:r>
            <w:r w:rsidR="004F17A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hai fatto spuntare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la stella ai magi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906F1D">
              <w:rPr>
                <w:i/>
              </w:rPr>
              <w:t xml:space="preserve"> </w:t>
            </w:r>
            <w:r w:rsidR="002C0204">
              <w:rPr>
                <w:i/>
              </w:rPr>
              <w:t>Per</w:t>
            </w:r>
            <w:r w:rsidR="007A64DC" w:rsidRPr="007A64DC">
              <w:rPr>
                <w:i/>
              </w:rPr>
              <w:t xml:space="preserve">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6350B0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>EPIFANIA</w:t>
            </w:r>
            <w:r w:rsidR="002E27EC">
              <w:rPr>
                <w:sz w:val="20"/>
                <w:szCs w:val="20"/>
              </w:rPr>
              <w:t xml:space="preserve">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6350B0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6350B0" w:rsidRPr="006350B0">
              <w:rPr>
                <w:b/>
                <w:i/>
              </w:rPr>
              <w:t xml:space="preserve">che </w:t>
            </w:r>
            <w:r w:rsidR="006350B0" w:rsidRPr="006350B0">
              <w:rPr>
                <w:b/>
                <w:i/>
              </w:rPr>
              <w:t>hai chiamato</w:t>
            </w:r>
            <w:r w:rsidR="006350B0" w:rsidRPr="006350B0">
              <w:rPr>
                <w:b/>
                <w:i/>
              </w:rPr>
              <w:t>, in Cristo Gesù, a condividere la stessa eredità, a formare lo stesso corpo e ad essere partecipi della stessa promessa per mezzo del Vangelo.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6350B0" w:rsidRPr="006350B0">
              <w:rPr>
                <w:b/>
                <w:i/>
              </w:rPr>
              <w:t>che hai chiamato, in Cristo Gesù, a condividere la stessa eredità, a formare lo stesso corpo e ad essere partecipi della stessa promessa per mezzo del Vangelo.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72460" w:rsidRDefault="00842365" w:rsidP="00972460">
            <w:pPr>
              <w:spacing w:before="120" w:after="100"/>
              <w:rPr>
                <w:sz w:val="20"/>
                <w:szCs w:val="20"/>
              </w:rPr>
            </w:pPr>
            <w:r>
              <w:t>Insieme ai pastori ed ai Magi</w:t>
            </w:r>
            <w:r w:rsidR="004D753C">
              <w:t xml:space="preserve"> abbiamo sostato a Betlemme, nel Bambino abbiamo contemplato la gloria del Padre …</w:t>
            </w:r>
          </w:p>
          <w:p w:rsidR="00373024" w:rsidRPr="00A00190" w:rsidRDefault="004D753C" w:rsidP="0097246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preghiamo dunque 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425073" w:rsidRDefault="00425073" w:rsidP="007A781D">
            <w:pPr>
              <w:spacing w:before="120" w:after="120"/>
              <w:rPr>
                <w:b/>
              </w:rPr>
            </w:pPr>
            <w:r>
              <w:rPr>
                <w:b/>
              </w:rPr>
              <w:t>L</w:t>
            </w:r>
            <w:r w:rsidRPr="00425073">
              <w:rPr>
                <w:b/>
              </w:rPr>
              <w:t>a tenebra ricopre la terra e nebbia fitta avvolge i popoli; su di noi fai</w:t>
            </w:r>
            <w:r w:rsidR="00AA10B9" w:rsidRPr="00425073">
              <w:rPr>
                <w:b/>
              </w:rPr>
              <w:t xml:space="preserve"> risplende</w:t>
            </w:r>
            <w:r w:rsidRPr="00425073">
              <w:rPr>
                <w:b/>
              </w:rPr>
              <w:t xml:space="preserve">re la tua luce, </w:t>
            </w:r>
            <w:r w:rsidR="00AA10B9" w:rsidRPr="00425073">
              <w:rPr>
                <w:b/>
              </w:rPr>
              <w:t>Signore,</w:t>
            </w:r>
            <w:r w:rsidRPr="00425073">
              <w:rPr>
                <w:b/>
              </w:rPr>
              <w:t xml:space="preserve"> e </w:t>
            </w:r>
            <w:r>
              <w:rPr>
                <w:b/>
              </w:rPr>
              <w:t>donaci la tua benedizione</w:t>
            </w:r>
            <w:r w:rsidR="00AA10B9" w:rsidRPr="00425073">
              <w:rPr>
                <w:b/>
              </w:rPr>
              <w:t>.</w:t>
            </w:r>
          </w:p>
          <w:p w:rsidR="00C1759F" w:rsidRPr="00425073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425073" w:rsidRPr="00425073">
              <w:rPr>
                <w:b/>
              </w:rPr>
              <w:t>L</w:t>
            </w:r>
            <w:r w:rsidR="00425073" w:rsidRPr="00425073">
              <w:rPr>
                <w:b/>
              </w:rPr>
              <w:t>e genti sono chiamate</w:t>
            </w:r>
            <w:r w:rsidR="00425073" w:rsidRPr="00425073">
              <w:rPr>
                <w:b/>
              </w:rPr>
              <w:t xml:space="preserve"> </w:t>
            </w:r>
            <w:r w:rsidR="00425073" w:rsidRPr="00425073">
              <w:rPr>
                <w:b/>
              </w:rPr>
              <w:t>a condividere la stessa eredità, a formare lo stesso corpo</w:t>
            </w:r>
            <w:r w:rsidR="00425073" w:rsidRPr="00425073">
              <w:rPr>
                <w:b/>
              </w:rPr>
              <w:t>;</w:t>
            </w:r>
            <w:r w:rsidR="00425073" w:rsidRPr="00425073">
              <w:rPr>
                <w:b/>
              </w:rPr>
              <w:t xml:space="preserve"> </w:t>
            </w:r>
            <w:r w:rsidR="00425073" w:rsidRPr="00425073">
              <w:rPr>
                <w:b/>
              </w:rPr>
              <w:t>ravviva in noi la promessa</w:t>
            </w:r>
            <w:r w:rsidR="00425073" w:rsidRPr="00425073">
              <w:rPr>
                <w:b/>
              </w:rPr>
              <w:t xml:space="preserve"> del Vangelo</w:t>
            </w:r>
            <w:r w:rsidR="00425073" w:rsidRPr="00425073">
              <w:rPr>
                <w:b/>
              </w:rPr>
              <w:t>,</w:t>
            </w:r>
            <w:r w:rsidR="00425073">
              <w:rPr>
                <w:sz w:val="20"/>
                <w:szCs w:val="20"/>
              </w:rPr>
              <w:t xml:space="preserve">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  <w:r w:rsidR="00425073" w:rsidRPr="00425073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17153E" w:rsidRPr="0017153E">
              <w:rPr>
                <w:b/>
              </w:rPr>
              <w:t>A</w:t>
            </w:r>
            <w:r w:rsidR="0017153E" w:rsidRPr="0017153E">
              <w:rPr>
                <w:b/>
              </w:rPr>
              <w:t xml:space="preserve">lcuni Magi vennero da oriente </w:t>
            </w:r>
            <w:r w:rsidR="0017153E" w:rsidRPr="0017153E">
              <w:rPr>
                <w:b/>
              </w:rPr>
              <w:t>per cercare</w:t>
            </w:r>
            <w:r w:rsidR="0017153E" w:rsidRPr="0017153E">
              <w:rPr>
                <w:b/>
              </w:rPr>
              <w:t xml:space="preserve"> colui che è nato, il re dei Giudei</w:t>
            </w:r>
            <w:r w:rsidR="0017153E" w:rsidRPr="0017153E">
              <w:rPr>
                <w:b/>
              </w:rPr>
              <w:t>;</w:t>
            </w:r>
            <w:r w:rsidR="0017153E">
              <w:rPr>
                <w:b/>
                <w:sz w:val="20"/>
                <w:szCs w:val="20"/>
              </w:rPr>
              <w:t xml:space="preserve"> donaci la gioia di</w:t>
            </w:r>
            <w:r w:rsidR="00425073" w:rsidRPr="0017153E">
              <w:rPr>
                <w:b/>
                <w:sz w:val="20"/>
                <w:szCs w:val="20"/>
              </w:rPr>
              <w:t xml:space="preserve"> vedere la</w:t>
            </w:r>
            <w:r w:rsidR="0017153E">
              <w:rPr>
                <w:b/>
                <w:sz w:val="20"/>
                <w:szCs w:val="20"/>
              </w:rPr>
              <w:t xml:space="preserve"> sua</w:t>
            </w:r>
            <w:r w:rsidR="00425073" w:rsidRPr="0017153E">
              <w:rPr>
                <w:b/>
                <w:sz w:val="20"/>
                <w:szCs w:val="20"/>
              </w:rPr>
              <w:t xml:space="preserve"> stella, </w:t>
            </w:r>
            <w:r w:rsidR="00425073" w:rsidRPr="00425073">
              <w:rPr>
                <w:b/>
              </w:rPr>
              <w:t xml:space="preserve">Signore, e </w:t>
            </w:r>
            <w:r w:rsidR="00425073">
              <w:rPr>
                <w:b/>
              </w:rPr>
              <w:t>donaci la tua benedizione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EC21EB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I Magi</w:t>
            </w:r>
            <w:r w:rsidR="001B3621">
              <w:rPr>
                <w:sz w:val="20"/>
                <w:szCs w:val="20"/>
              </w:rPr>
              <w:t xml:space="preserve"> “</w:t>
            </w:r>
            <w:r w:rsidRPr="00EC21EB">
              <w:rPr>
                <w:i/>
                <w:sz w:val="20"/>
                <w:szCs w:val="20"/>
              </w:rPr>
              <w:t>per un’altra strada fecero ritorno al loro paese</w:t>
            </w:r>
            <w:r w:rsidR="001B362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,</w:t>
            </w:r>
            <w:r w:rsidR="001B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lasciamo che il Signore cambi i nostri progetti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45DE4"/>
    <w:rsid w:val="0017153E"/>
    <w:rsid w:val="00172574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E27EC"/>
    <w:rsid w:val="002E7ED7"/>
    <w:rsid w:val="002F1258"/>
    <w:rsid w:val="00307680"/>
    <w:rsid w:val="00340F0F"/>
    <w:rsid w:val="0034402D"/>
    <w:rsid w:val="00373024"/>
    <w:rsid w:val="003976FF"/>
    <w:rsid w:val="003D3E55"/>
    <w:rsid w:val="003E0544"/>
    <w:rsid w:val="003E626B"/>
    <w:rsid w:val="0041087A"/>
    <w:rsid w:val="00422586"/>
    <w:rsid w:val="00423551"/>
    <w:rsid w:val="00425073"/>
    <w:rsid w:val="00457A8A"/>
    <w:rsid w:val="0047025E"/>
    <w:rsid w:val="00490E6D"/>
    <w:rsid w:val="004977FD"/>
    <w:rsid w:val="004B3DB2"/>
    <w:rsid w:val="004B46E0"/>
    <w:rsid w:val="004C4E17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F205F"/>
    <w:rsid w:val="00607617"/>
    <w:rsid w:val="0062241E"/>
    <w:rsid w:val="006350B0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0C20"/>
    <w:rsid w:val="007A295B"/>
    <w:rsid w:val="007A64DC"/>
    <w:rsid w:val="007A781D"/>
    <w:rsid w:val="007B29F3"/>
    <w:rsid w:val="007E4E2B"/>
    <w:rsid w:val="008026D8"/>
    <w:rsid w:val="0081518A"/>
    <w:rsid w:val="00842365"/>
    <w:rsid w:val="00853268"/>
    <w:rsid w:val="00862A36"/>
    <w:rsid w:val="00880712"/>
    <w:rsid w:val="00881F18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72460"/>
    <w:rsid w:val="00980703"/>
    <w:rsid w:val="009C3444"/>
    <w:rsid w:val="009D2876"/>
    <w:rsid w:val="009F5A4D"/>
    <w:rsid w:val="00A00190"/>
    <w:rsid w:val="00A11E4D"/>
    <w:rsid w:val="00A31150"/>
    <w:rsid w:val="00A4155C"/>
    <w:rsid w:val="00A6025C"/>
    <w:rsid w:val="00A62CA6"/>
    <w:rsid w:val="00A67B0B"/>
    <w:rsid w:val="00A902B4"/>
    <w:rsid w:val="00A976B1"/>
    <w:rsid w:val="00AA10B9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C135F3"/>
    <w:rsid w:val="00C1436F"/>
    <w:rsid w:val="00C143D0"/>
    <w:rsid w:val="00C1759F"/>
    <w:rsid w:val="00C3082E"/>
    <w:rsid w:val="00C371F0"/>
    <w:rsid w:val="00C377A9"/>
    <w:rsid w:val="00C37929"/>
    <w:rsid w:val="00C65078"/>
    <w:rsid w:val="00C85987"/>
    <w:rsid w:val="00C950FE"/>
    <w:rsid w:val="00CA588C"/>
    <w:rsid w:val="00CA62FC"/>
    <w:rsid w:val="00D250BC"/>
    <w:rsid w:val="00DB0159"/>
    <w:rsid w:val="00DC6551"/>
    <w:rsid w:val="00DC708F"/>
    <w:rsid w:val="00DD0229"/>
    <w:rsid w:val="00E07E98"/>
    <w:rsid w:val="00E23181"/>
    <w:rsid w:val="00E23D7F"/>
    <w:rsid w:val="00E36DCB"/>
    <w:rsid w:val="00E403E7"/>
    <w:rsid w:val="00E578B7"/>
    <w:rsid w:val="00E72B98"/>
    <w:rsid w:val="00E80413"/>
    <w:rsid w:val="00E84CEC"/>
    <w:rsid w:val="00EB2513"/>
    <w:rsid w:val="00EC0FCB"/>
    <w:rsid w:val="00EC21EB"/>
    <w:rsid w:val="00EC7391"/>
    <w:rsid w:val="00ED656F"/>
    <w:rsid w:val="00F407C1"/>
    <w:rsid w:val="00F4406E"/>
    <w:rsid w:val="00F54BCC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3</cp:revision>
  <dcterms:created xsi:type="dcterms:W3CDTF">2012-01-03T10:19:00Z</dcterms:created>
  <dcterms:modified xsi:type="dcterms:W3CDTF">2012-01-03T10:23:00Z</dcterms:modified>
</cp:coreProperties>
</file>